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left="4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ПОЯСНИТЕЛЬНАЯ ЗАПИСКА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right="1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профессиональному стандарту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right="1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«Электромеханик почтового оборудования»</w:t>
      </w:r>
    </w:p>
    <w:p w:rsidR="000C1FCD" w:rsidRDefault="000C1FCD">
      <w:pPr>
        <w:widowControl w:val="0"/>
        <w:autoSpaceDE w:val="0"/>
        <w:autoSpaceDN w:val="0"/>
        <w:adjustRightInd w:val="0"/>
        <w:spacing w:after="0" w:line="240" w:lineRule="auto"/>
        <w:ind w:right="154"/>
        <w:rPr>
          <w:rFonts w:ascii="Times New Roman" w:hAnsi="Times New Roman" w:cs="Times New Roman"/>
          <w:b/>
          <w:bCs/>
          <w:sz w:val="28"/>
          <w:szCs w:val="28"/>
        </w:rPr>
      </w:pP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Секторального совета квалификаций: Секторальный совет квалификаций в сфере </w:t>
      </w:r>
      <w:r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 и связи при Министерстве связи и информатизации Республики Беларусь.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right="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профессионального стандарта «Электромеханик почтового оборудования» является Республиканское унитарное предприятие почтовой связи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РУП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проводились на базе РУП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right="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профессиональный стандарт может применяться в организациях, осуществляющих экономическую деятельность в области почтовых и курьерских услуг (код по ОКЭД 53).</w:t>
      </w:r>
    </w:p>
    <w:p w:rsidR="000C1FCD" w:rsidRDefault="000C1FCD">
      <w:pPr>
        <w:widowControl w:val="0"/>
        <w:autoSpaceDE w:val="0"/>
        <w:autoSpaceDN w:val="0"/>
        <w:adjustRightInd w:val="0"/>
        <w:spacing w:after="0" w:line="240" w:lineRule="auto"/>
        <w:ind w:right="154"/>
        <w:jc w:val="both"/>
        <w:rPr>
          <w:rFonts w:ascii="Times New Roman" w:hAnsi="Times New Roman" w:cs="Times New Roman"/>
          <w:sz w:val="28"/>
          <w:szCs w:val="28"/>
        </w:rPr>
      </w:pP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Необходимость разработки профессионального стандарта для конкретного сектора экономики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right="18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профессионального стандарта «Электромеханик почтового оборудования» разработан с целью актуализации выполняемых работ по данной профессии и сопоставления уровней </w:t>
      </w:r>
      <w:r>
        <w:rPr>
          <w:rFonts w:ascii="Times New Roman" w:hAnsi="Times New Roman" w:cs="Times New Roman"/>
          <w:sz w:val="28"/>
          <w:szCs w:val="28"/>
        </w:rPr>
        <w:t>квалификации. Основной задачей профессионального стандарта является обеспечение единого подхода к подготовке, оценке и квалификационному росту специалистов, выполняющих монтаж, наладку, техническое обслуживание и ремонт почтового оборудования различной сло</w:t>
      </w:r>
      <w:r>
        <w:rPr>
          <w:rFonts w:ascii="Times New Roman" w:hAnsi="Times New Roman" w:cs="Times New Roman"/>
          <w:sz w:val="28"/>
          <w:szCs w:val="28"/>
        </w:rPr>
        <w:t xml:space="preserve">жности. 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right="1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профессионального стандарта позволит сформулировать и систематизировать требования, предъявляемые к квалификационным характеристикам работников, в целях проведения работодателями эффективной кадровой политики, организации аттестации рабо</w:t>
      </w:r>
      <w:r>
        <w:rPr>
          <w:rFonts w:ascii="Times New Roman" w:hAnsi="Times New Roman" w:cs="Times New Roman"/>
          <w:sz w:val="28"/>
          <w:szCs w:val="28"/>
        </w:rPr>
        <w:t>тников, разработке инструкций, тарификаций работ, присвоении уровней разряда и установлении систем оплаты труда. Наименование вида трудовой деятельности: техническое обслуживание, наладка, монтаж, ремонт и мониторинг технического состояния почтового оборуд</w:t>
      </w:r>
      <w:r>
        <w:rPr>
          <w:rFonts w:ascii="Times New Roman" w:hAnsi="Times New Roman" w:cs="Times New Roman"/>
          <w:sz w:val="28"/>
          <w:szCs w:val="28"/>
        </w:rPr>
        <w:t>ования. Основная цель вида трудовой деятельности - обеспечение бесперебойной работоспособности средств малой механизации и всех механических, электрических и электронных частей почтовых агрегатов и линий почтового оборудования различной сложности.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right="1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</w:t>
      </w:r>
      <w:r>
        <w:rPr>
          <w:rFonts w:ascii="Times New Roman" w:hAnsi="Times New Roman" w:cs="Times New Roman"/>
          <w:sz w:val="28"/>
          <w:szCs w:val="28"/>
        </w:rPr>
        <w:t>ональный стандарт «Электромеханик почтового оборудования» сформирован на основе Национальной рамки квалификаций и Секторальной рамки квалификаций в сфере информационно-коммуникационных технологий и связи при Министерстве связи и информатизации Республики Б</w:t>
      </w:r>
      <w:r>
        <w:rPr>
          <w:rFonts w:ascii="Times New Roman" w:hAnsi="Times New Roman" w:cs="Times New Roman"/>
          <w:sz w:val="28"/>
          <w:szCs w:val="28"/>
        </w:rPr>
        <w:t xml:space="preserve">еларусь. </w:t>
      </w:r>
    </w:p>
    <w:p w:rsidR="000C1FCD" w:rsidRDefault="000C1FCD">
      <w:pPr>
        <w:widowControl w:val="0"/>
        <w:autoSpaceDE w:val="0"/>
        <w:autoSpaceDN w:val="0"/>
        <w:adjustRightInd w:val="0"/>
        <w:spacing w:after="0" w:line="240" w:lineRule="auto"/>
        <w:ind w:right="1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FCD" w:rsidRDefault="000C1F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тенденции и задачи развития данного вида трудовой деятельности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автоматизации почтовых процессов требует квалифицированных специалистов, способных работать с электроникой, электротехническими компонентами, выполнять комплексное тех</w:t>
      </w:r>
      <w:r>
        <w:rPr>
          <w:rFonts w:ascii="Times New Roman" w:hAnsi="Times New Roman" w:cs="Times New Roman"/>
          <w:sz w:val="28"/>
          <w:szCs w:val="28"/>
        </w:rPr>
        <w:t>ническое обслуживание и ремонт почтового оборудования различной сложности, в связи с этим основными задачами профессии электромеханик почтового оборудования является повышение надежности и доступности почтового оборудования, снижение простоев, экономии зат</w:t>
      </w:r>
      <w:r>
        <w:rPr>
          <w:rFonts w:ascii="Times New Roman" w:hAnsi="Times New Roman" w:cs="Times New Roman"/>
          <w:sz w:val="28"/>
          <w:szCs w:val="28"/>
        </w:rPr>
        <w:t>рат на ремонт, повышение квалификации работников.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профессионального стандарта «Электромеханик почтового оборудования» исследованы характеристики профессии «Электромеханик почтового оборудования». На основе анализа деятельности работников   с</w:t>
      </w:r>
      <w:r>
        <w:rPr>
          <w:rFonts w:ascii="Times New Roman" w:hAnsi="Times New Roman" w:cs="Times New Roman"/>
          <w:sz w:val="28"/>
          <w:szCs w:val="28"/>
        </w:rPr>
        <w:t>оставлен перечень обобщенных трудовых функций, трудовых функций и трудовых действий, которые в свою очередь систематизированы, актуализированы и устанавливают к работникам требования, соответствующие профессиональной деятельности работников.</w:t>
      </w:r>
    </w:p>
    <w:p w:rsidR="000C1FCD" w:rsidRDefault="00ED0700">
      <w:pPr>
        <w:widowControl w:val="0"/>
        <w:autoSpaceDE w:val="0"/>
        <w:autoSpaceDN w:val="0"/>
        <w:adjustRightInd w:val="0"/>
        <w:spacing w:after="0" w:line="240" w:lineRule="auto"/>
        <w:ind w:right="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стандарта позволит четко и современно определять требования, предъявляемые к квалификационным характеристикам работников, включая знания, опыт, трудовые функции, условия работы и ответственность работы. Применение профессионального стандарта </w:t>
      </w:r>
      <w:r>
        <w:rPr>
          <w:rFonts w:ascii="Times New Roman" w:hAnsi="Times New Roman" w:cs="Times New Roman"/>
          <w:sz w:val="28"/>
          <w:szCs w:val="28"/>
        </w:rPr>
        <w:t>повлияет на подбор и развитие кадрового потенциала, формирование кадровой политики.</w:t>
      </w:r>
    </w:p>
    <w:sectPr w:rsidR="000C1FCD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CD"/>
    <w:rsid w:val="000C1FCD"/>
    <w:rsid w:val="00ED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CBBBC-E14B-4264-B09A-52B48363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Зайко Елена Степановна</dc:creator>
  <cp:keywords/>
  <dc:description/>
  <cp:lastModifiedBy>Алешкевич Наталья Анатольевна</cp:lastModifiedBy>
  <cp:revision>2</cp:revision>
  <dcterms:created xsi:type="dcterms:W3CDTF">2026-06-01T11:49:00Z</dcterms:created>
  <dcterms:modified xsi:type="dcterms:W3CDTF">2026-06-01T11:49:00Z</dcterms:modified>
</cp:coreProperties>
</file>